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F" w:rsidRDefault="001251AF" w:rsidP="001251AF">
      <w:pPr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:rsidR="001251AF" w:rsidRPr="001251AF" w:rsidRDefault="001251AF" w:rsidP="006A579B">
      <w:pPr>
        <w:rPr>
          <w:rFonts w:ascii="Arial" w:hAnsi="Arial" w:cs="Arial"/>
          <w:b/>
          <w:lang w:val="es-ES_tradnl"/>
        </w:rPr>
      </w:pPr>
    </w:p>
    <w:p w:rsidR="006041CB" w:rsidRPr="001251AF" w:rsidRDefault="001251AF" w:rsidP="001251AF">
      <w:pPr>
        <w:jc w:val="center"/>
        <w:rPr>
          <w:rFonts w:ascii="Arial" w:hAnsi="Arial" w:cs="Arial"/>
          <w:b/>
          <w:lang w:val="es-ES_tradnl"/>
        </w:rPr>
      </w:pPr>
      <w:r w:rsidRPr="001251AF">
        <w:rPr>
          <w:rFonts w:ascii="Arial" w:hAnsi="Arial" w:cs="Arial"/>
          <w:b/>
          <w:lang w:val="es-ES_tradnl"/>
        </w:rPr>
        <w:t xml:space="preserve">ACTUACIONES </w:t>
      </w:r>
      <w:r w:rsidR="00294BF6">
        <w:rPr>
          <w:rFonts w:ascii="Arial" w:hAnsi="Arial" w:cs="Arial"/>
          <w:b/>
          <w:lang w:val="es-ES_tradnl"/>
        </w:rPr>
        <w:t xml:space="preserve">LLEVADAS A CABO EN EL CEPA  “CUM LAUDE” DE SONSECA (TOLEDO) </w:t>
      </w:r>
      <w:r w:rsidRPr="001251AF">
        <w:rPr>
          <w:rFonts w:ascii="Arial" w:hAnsi="Arial" w:cs="Arial"/>
          <w:b/>
          <w:lang w:val="es-ES_tradnl"/>
        </w:rPr>
        <w:t>CON MOTIVO DEL DÍA 25 DE NOVIEMBRE: DÍA INTERNACIONAL CONTRA LA VIOLENCIA HACIA LA</w:t>
      </w:r>
      <w:r w:rsidR="00294BF6">
        <w:rPr>
          <w:rFonts w:ascii="Arial" w:hAnsi="Arial" w:cs="Arial"/>
          <w:b/>
          <w:lang w:val="es-ES_tradnl"/>
        </w:rPr>
        <w:t>S</w:t>
      </w:r>
      <w:r w:rsidRPr="001251AF">
        <w:rPr>
          <w:rFonts w:ascii="Arial" w:hAnsi="Arial" w:cs="Arial"/>
          <w:b/>
          <w:lang w:val="es-ES_tradnl"/>
        </w:rPr>
        <w:t xml:space="preserve"> MUJER</w:t>
      </w:r>
      <w:r w:rsidR="00294BF6">
        <w:rPr>
          <w:rFonts w:ascii="Arial" w:hAnsi="Arial" w:cs="Arial"/>
          <w:b/>
          <w:lang w:val="es-ES_tradnl"/>
        </w:rPr>
        <w:t>ES. CURSO 2016/2017</w:t>
      </w:r>
    </w:p>
    <w:p w:rsidR="00294BF6" w:rsidRDefault="00294BF6" w:rsidP="001251AF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OBJETIVOS</w:t>
      </w:r>
    </w:p>
    <w:p w:rsidR="00373B45" w:rsidRPr="00373B45" w:rsidRDefault="00373B45" w:rsidP="006A57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ES_tradnl"/>
        </w:rPr>
        <w:t>Conocer qué y por qué se celebra el día 25 de noviembre.</w:t>
      </w:r>
    </w:p>
    <w:p w:rsidR="00294BF6" w:rsidRPr="00294BF6" w:rsidRDefault="00294BF6" w:rsidP="006A57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Concienciar a nuestro alumnado sobre la importancia </w:t>
      </w:r>
      <w:r>
        <w:rPr>
          <w:rFonts w:ascii="Arial" w:hAnsi="Arial" w:cs="Arial"/>
          <w:bCs/>
        </w:rPr>
        <w:t>de a</w:t>
      </w:r>
      <w:r w:rsidRPr="00294BF6">
        <w:rPr>
          <w:rFonts w:ascii="Arial" w:hAnsi="Arial" w:cs="Arial"/>
          <w:bCs/>
        </w:rPr>
        <w:t>dquirir pensamientos y actitudes contrarios a la violencia de género.</w:t>
      </w:r>
    </w:p>
    <w:p w:rsidR="00294BF6" w:rsidRPr="00812D45" w:rsidRDefault="00294BF6" w:rsidP="006A57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Cs/>
        </w:rPr>
        <w:t>Reflexionar sobre cómo podemos contribuir a erradicar la violencia hacia las mujeres</w:t>
      </w:r>
      <w:r w:rsidR="00812D45">
        <w:rPr>
          <w:rFonts w:ascii="Arial" w:hAnsi="Arial" w:cs="Arial"/>
          <w:bCs/>
        </w:rPr>
        <w:t>.</w:t>
      </w:r>
    </w:p>
    <w:p w:rsidR="00812D45" w:rsidRDefault="00803FFB" w:rsidP="006A57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Prevenir, especialmente al</w:t>
      </w:r>
      <w:r w:rsidR="00E95D2A">
        <w:rPr>
          <w:rFonts w:ascii="Arial" w:hAnsi="Arial" w:cs="Arial"/>
          <w:lang w:val="es-ES_tradnl"/>
        </w:rPr>
        <w:t xml:space="preserve"> alumnado más joven, </w:t>
      </w:r>
      <w:r>
        <w:rPr>
          <w:rFonts w:ascii="Arial" w:hAnsi="Arial" w:cs="Arial"/>
          <w:lang w:val="es-ES_tradnl"/>
        </w:rPr>
        <w:t xml:space="preserve">sobre posibles </w:t>
      </w:r>
      <w:r w:rsidR="00392910">
        <w:rPr>
          <w:rFonts w:ascii="Arial" w:hAnsi="Arial" w:cs="Arial"/>
          <w:lang w:val="es-ES_tradnl"/>
        </w:rPr>
        <w:t>situaciones de violencia</w:t>
      </w:r>
      <w:r w:rsidR="00E95D2A">
        <w:rPr>
          <w:rFonts w:ascii="Arial" w:hAnsi="Arial" w:cs="Arial"/>
          <w:lang w:val="es-ES_tradnl"/>
        </w:rPr>
        <w:t xml:space="preserve"> por parte de l</w:t>
      </w:r>
      <w:r w:rsidR="00392910">
        <w:rPr>
          <w:rFonts w:ascii="Arial" w:hAnsi="Arial" w:cs="Arial"/>
          <w:lang w:val="es-ES_tradnl"/>
        </w:rPr>
        <w:t xml:space="preserve">a pareja: violencia verbal, física, control </w:t>
      </w:r>
      <w:r>
        <w:rPr>
          <w:rFonts w:ascii="Arial" w:hAnsi="Arial" w:cs="Arial"/>
          <w:lang w:val="es-ES_tradnl"/>
        </w:rPr>
        <w:t xml:space="preserve">a través del móvil, </w:t>
      </w:r>
      <w:r w:rsidR="00E95D2A">
        <w:rPr>
          <w:rFonts w:ascii="Arial" w:hAnsi="Arial" w:cs="Arial"/>
          <w:lang w:val="es-ES_tradnl"/>
        </w:rPr>
        <w:t xml:space="preserve"> red</w:t>
      </w:r>
      <w:r>
        <w:rPr>
          <w:rFonts w:ascii="Arial" w:hAnsi="Arial" w:cs="Arial"/>
          <w:lang w:val="es-ES_tradnl"/>
        </w:rPr>
        <w:t>es sociales…</w:t>
      </w:r>
    </w:p>
    <w:p w:rsidR="004E5C5D" w:rsidRPr="003C371C" w:rsidRDefault="004E5C5D" w:rsidP="003C371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Concienciar sobre la igualdad de género.</w:t>
      </w:r>
    </w:p>
    <w:p w:rsidR="00C40D69" w:rsidRDefault="00C40D69" w:rsidP="006A57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Favorecer la expresión de ideas por parte del alumnado.</w:t>
      </w:r>
    </w:p>
    <w:p w:rsidR="004E5C5D" w:rsidRPr="00294BF6" w:rsidRDefault="004E5C5D" w:rsidP="006A579B">
      <w:pPr>
        <w:pStyle w:val="Prrafodelista"/>
        <w:spacing w:line="360" w:lineRule="auto"/>
        <w:jc w:val="both"/>
        <w:rPr>
          <w:rFonts w:ascii="Arial" w:hAnsi="Arial" w:cs="Arial"/>
          <w:lang w:val="es-ES_tradnl"/>
        </w:rPr>
      </w:pPr>
    </w:p>
    <w:p w:rsidR="00294BF6" w:rsidRDefault="00812D45" w:rsidP="001251AF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ACTUACIONES</w:t>
      </w:r>
    </w:p>
    <w:p w:rsidR="001251AF" w:rsidRPr="001251AF" w:rsidRDefault="001251AF" w:rsidP="001251A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ACTUACIÓN </w:t>
      </w:r>
      <w:r w:rsidR="00D328EB">
        <w:rPr>
          <w:rFonts w:ascii="Arial" w:hAnsi="Arial" w:cs="Arial"/>
          <w:b/>
          <w:lang w:val="es-ES_tradnl"/>
        </w:rPr>
        <w:t>A NIVEL DE CENTRO: PARTICIPACIÓN EN LA CAMPAÑ</w:t>
      </w:r>
      <w:r w:rsidRPr="001251AF">
        <w:rPr>
          <w:rFonts w:ascii="Arial" w:hAnsi="Arial" w:cs="Arial"/>
          <w:b/>
          <w:lang w:val="es-ES_tradnl"/>
        </w:rPr>
        <w:t>A DE NACIONES UNIDAS “PINTA EL MUNDO DE NARANJA”</w:t>
      </w:r>
    </w:p>
    <w:p w:rsidR="001251AF" w:rsidRDefault="00275DB3" w:rsidP="001251AF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                    </w:t>
      </w:r>
      <w:r>
        <w:rPr>
          <w:noProof/>
          <w:lang w:eastAsia="es-ES"/>
        </w:rPr>
        <w:drawing>
          <wp:inline distT="0" distB="0" distL="0" distR="0" wp14:anchorId="4FDA6D28" wp14:editId="099A72F3">
            <wp:extent cx="3038475" cy="3038475"/>
            <wp:effectExtent l="0" t="0" r="9525" b="9525"/>
            <wp:docPr id="3" name="Imagen 3" descr="Orange the world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ge the world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B3" w:rsidRDefault="00275DB3" w:rsidP="001251AF">
      <w:pPr>
        <w:jc w:val="both"/>
        <w:rPr>
          <w:rFonts w:ascii="Arial" w:hAnsi="Arial" w:cs="Arial"/>
          <w:b/>
          <w:lang w:val="es-ES_tradnl"/>
        </w:rPr>
      </w:pPr>
    </w:p>
    <w:p w:rsidR="006B5CEC" w:rsidRDefault="006B5CEC" w:rsidP="0070599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6B5CEC" w:rsidRDefault="006B5CEC" w:rsidP="0070599A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1F760B" w:rsidRDefault="00275DB3" w:rsidP="006A5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A </w:t>
      </w:r>
      <w:r w:rsidR="00C40D69">
        <w:rPr>
          <w:rFonts w:ascii="Arial" w:hAnsi="Arial" w:cs="Arial"/>
          <w:lang w:val="es-ES_tradnl"/>
        </w:rPr>
        <w:t>decisión del claustro</w:t>
      </w:r>
      <w:r>
        <w:rPr>
          <w:rFonts w:ascii="Arial" w:hAnsi="Arial" w:cs="Arial"/>
          <w:lang w:val="es-ES_tradnl"/>
        </w:rPr>
        <w:t>, estamos participando</w:t>
      </w:r>
      <w:r w:rsidRPr="008E7F06">
        <w:rPr>
          <w:rFonts w:ascii="Arial" w:hAnsi="Arial" w:cs="Arial"/>
        </w:rPr>
        <w:t xml:space="preserve"> en la campaña de la ONU contra la violen</w:t>
      </w:r>
      <w:r>
        <w:rPr>
          <w:rFonts w:ascii="Arial" w:hAnsi="Arial" w:cs="Arial"/>
        </w:rPr>
        <w:t xml:space="preserve">cia hacia las mujeres, pintando </w:t>
      </w:r>
      <w:r w:rsidRPr="008E7F06">
        <w:rPr>
          <w:rFonts w:ascii="Arial" w:hAnsi="Arial" w:cs="Arial"/>
        </w:rPr>
        <w:t xml:space="preserve">nuestro centro de naranja.  </w:t>
      </w:r>
      <w:r w:rsidR="00983722">
        <w:rPr>
          <w:rFonts w:ascii="Arial" w:hAnsi="Arial" w:cs="Arial"/>
        </w:rPr>
        <w:t xml:space="preserve">En primer lugar, pasamos por las clases para informar al alumnado sobre la campaña, pedir su opinión y colaboración en la misma. </w:t>
      </w:r>
      <w:r>
        <w:rPr>
          <w:rFonts w:ascii="Arial" w:hAnsi="Arial" w:cs="Arial"/>
        </w:rPr>
        <w:t>El objetivo es decorar nuestro centro con adornos de color naranja.</w:t>
      </w:r>
      <w:r w:rsidR="00983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Una de las ideas que se propusieron fue</w:t>
      </w:r>
      <w:r w:rsidR="006A579B">
        <w:rPr>
          <w:rFonts w:ascii="Arial" w:hAnsi="Arial" w:cs="Arial"/>
        </w:rPr>
        <w:t xml:space="preserve"> colorear obras famosas</w:t>
      </w:r>
      <w:r w:rsidR="0070599A">
        <w:rPr>
          <w:rFonts w:ascii="Arial" w:hAnsi="Arial" w:cs="Arial"/>
        </w:rPr>
        <w:t xml:space="preserve"> como “El grito” de </w:t>
      </w:r>
      <w:proofErr w:type="spellStart"/>
      <w:r w:rsidR="0070599A">
        <w:rPr>
          <w:rFonts w:ascii="Arial" w:hAnsi="Arial" w:cs="Arial"/>
        </w:rPr>
        <w:t>Munch</w:t>
      </w:r>
      <w:proofErr w:type="spellEnd"/>
      <w:r w:rsidR="007059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Crying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girl</w:t>
      </w:r>
      <w:proofErr w:type="spellEnd"/>
      <w:r>
        <w:rPr>
          <w:rFonts w:ascii="Arial" w:hAnsi="Arial" w:cs="Arial"/>
        </w:rPr>
        <w:t xml:space="preserve">” de Roy </w:t>
      </w:r>
      <w:proofErr w:type="spellStart"/>
      <w:r>
        <w:rPr>
          <w:rFonts w:ascii="Arial" w:hAnsi="Arial" w:cs="Arial"/>
        </w:rPr>
        <w:t>Lichtenstein</w:t>
      </w:r>
      <w:proofErr w:type="spellEnd"/>
      <w:r>
        <w:rPr>
          <w:rFonts w:ascii="Arial" w:hAnsi="Arial" w:cs="Arial"/>
        </w:rPr>
        <w:t xml:space="preserve">, </w:t>
      </w:r>
      <w:r w:rsidR="0070599A">
        <w:rPr>
          <w:rFonts w:ascii="Arial" w:hAnsi="Arial" w:cs="Arial"/>
        </w:rPr>
        <w:t xml:space="preserve">o “La joven de la perla” de Johannes </w:t>
      </w:r>
      <w:proofErr w:type="spellStart"/>
      <w:r w:rsidR="0070599A">
        <w:rPr>
          <w:rFonts w:ascii="Arial" w:hAnsi="Arial" w:cs="Arial"/>
        </w:rPr>
        <w:t>Vermeer</w:t>
      </w:r>
      <w:proofErr w:type="spellEnd"/>
      <w:r w:rsidR="007059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después hacer un mural con ellas. </w:t>
      </w:r>
      <w:r w:rsidR="001F760B">
        <w:rPr>
          <w:rFonts w:ascii="Arial" w:hAnsi="Arial" w:cs="Arial"/>
        </w:rPr>
        <w:t>Para ello</w:t>
      </w:r>
      <w:r w:rsidR="00983722">
        <w:rPr>
          <w:rFonts w:ascii="Arial" w:hAnsi="Arial" w:cs="Arial"/>
        </w:rPr>
        <w:t xml:space="preserve">, </w:t>
      </w:r>
      <w:r w:rsidR="001F760B">
        <w:rPr>
          <w:rFonts w:ascii="Arial" w:hAnsi="Arial" w:cs="Arial"/>
        </w:rPr>
        <w:t>repartimos a los alumnos/as de todos los grupos fotocopias de estas obras para que</w:t>
      </w:r>
      <w:r w:rsidR="006A579B">
        <w:rPr>
          <w:rFonts w:ascii="Arial" w:hAnsi="Arial" w:cs="Arial"/>
        </w:rPr>
        <w:t xml:space="preserve"> las</w:t>
      </w:r>
      <w:r w:rsidR="001F760B">
        <w:rPr>
          <w:rFonts w:ascii="Arial" w:hAnsi="Arial" w:cs="Arial"/>
        </w:rPr>
        <w:t xml:space="preserve"> colorearan en casa. También organizamos un taller de papiroflexia para hacer estrellas de papel. Algunas alumnas hicieron en casa flores de papel.</w:t>
      </w:r>
    </w:p>
    <w:p w:rsidR="0070599A" w:rsidRDefault="001F760B" w:rsidP="006A5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presentamos algunas fotografías de la decoración del centro: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0599A" w:rsidTr="004E5C5D">
        <w:tc>
          <w:tcPr>
            <w:tcW w:w="8644" w:type="dxa"/>
          </w:tcPr>
          <w:p w:rsidR="0070599A" w:rsidRDefault="002F3D83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03586DA3" wp14:editId="7272BEDC">
                  <wp:extent cx="3276600" cy="4914900"/>
                  <wp:effectExtent l="0" t="0" r="0" b="0"/>
                  <wp:docPr id="9" name="Imagen 9" descr="C:\Users\Usuario\Pictures\thumbnail_20161207_20520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Pictures\thumbnail_20161207_20520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865" cy="491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D83" w:rsidRPr="001F760B" w:rsidRDefault="002F3D83" w:rsidP="0070599A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lang w:eastAsia="es-ES"/>
              </w:rPr>
            </w:pPr>
            <w:r w:rsidRPr="002F3D83">
              <w:rPr>
                <w:rFonts w:ascii="Arial" w:hAnsi="Arial" w:cs="Arial"/>
                <w:i/>
                <w:noProof/>
                <w:lang w:eastAsia="es-ES"/>
              </w:rPr>
              <w:t>Mural “También el arte se tiñe de naranja contra la violencia de género”</w:t>
            </w:r>
            <w:r w:rsidR="001F760B">
              <w:rPr>
                <w:rFonts w:ascii="Arial" w:hAnsi="Arial" w:cs="Arial"/>
                <w:i/>
                <w:noProof/>
                <w:lang w:eastAsia="es-ES"/>
              </w:rPr>
              <w:t>. Elaborado por los alumnos/as de competencias básicas.</w:t>
            </w:r>
          </w:p>
          <w:p w:rsidR="002F3D83" w:rsidRDefault="002F3D83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</w:p>
          <w:p w:rsidR="0070599A" w:rsidRDefault="0070599A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3710E40D" wp14:editId="1E099061">
                  <wp:extent cx="4899042" cy="3673564"/>
                  <wp:effectExtent l="0" t="0" r="0" b="3175"/>
                  <wp:docPr id="7" name="Imagen 7" descr="C:\Users\Usuario\Pictures\thumbnail_20161207_205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Pictures\thumbnail_20161207_205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713" cy="368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99A" w:rsidRPr="002F3D83" w:rsidRDefault="002F3D83" w:rsidP="0070599A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lang w:eastAsia="es-ES"/>
              </w:rPr>
            </w:pPr>
            <w:r w:rsidRPr="002F3D83">
              <w:rPr>
                <w:rFonts w:ascii="Arial" w:hAnsi="Arial" w:cs="Arial"/>
                <w:i/>
                <w:noProof/>
                <w:lang w:eastAsia="es-ES"/>
              </w:rPr>
              <w:t>Alumnos</w:t>
            </w:r>
            <w:r w:rsidR="001F760B">
              <w:rPr>
                <w:rFonts w:ascii="Arial" w:hAnsi="Arial" w:cs="Arial"/>
                <w:i/>
                <w:noProof/>
                <w:lang w:eastAsia="es-ES"/>
              </w:rPr>
              <w:t>/as</w:t>
            </w:r>
            <w:r w:rsidRPr="002F3D83">
              <w:rPr>
                <w:rFonts w:ascii="Arial" w:hAnsi="Arial" w:cs="Arial"/>
                <w:i/>
                <w:noProof/>
                <w:lang w:eastAsia="es-ES"/>
              </w:rPr>
              <w:t xml:space="preserve"> de Competencias básicas</w:t>
            </w:r>
          </w:p>
          <w:p w:rsidR="0070599A" w:rsidRDefault="0070599A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</w:p>
          <w:p w:rsidR="0070599A" w:rsidRDefault="002F3D83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6FF4A1EB" wp14:editId="16F4958E">
                  <wp:extent cx="2495550" cy="3328050"/>
                  <wp:effectExtent l="0" t="0" r="0" b="5715"/>
                  <wp:docPr id="10" name="Imagen 10" descr="C:\Users\Usuario\Pictures\thumbnail_20161207_202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ario\Pictures\thumbnail_20161207_202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244" cy="333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D83" w:rsidRPr="002F3D83" w:rsidRDefault="001F760B" w:rsidP="0070599A">
            <w:pPr>
              <w:spacing w:line="360" w:lineRule="auto"/>
              <w:jc w:val="both"/>
              <w:rPr>
                <w:rFonts w:ascii="Arial" w:hAnsi="Arial" w:cs="Arial"/>
                <w:i/>
                <w:noProof/>
                <w:lang w:eastAsia="es-ES"/>
              </w:rPr>
            </w:pPr>
            <w:r>
              <w:rPr>
                <w:rFonts w:ascii="Arial" w:hAnsi="Arial" w:cs="Arial"/>
                <w:i/>
                <w:noProof/>
                <w:lang w:eastAsia="es-ES"/>
              </w:rPr>
              <w:t>Adornos realizados en el</w:t>
            </w:r>
            <w:r w:rsidR="002F3D83" w:rsidRPr="002F3D83">
              <w:rPr>
                <w:rFonts w:ascii="Arial" w:hAnsi="Arial" w:cs="Arial"/>
                <w:i/>
                <w:noProof/>
                <w:lang w:eastAsia="es-ES"/>
              </w:rPr>
              <w:t xml:space="preserve"> taller de papiroflexia llevado a cabo en el centro.</w:t>
            </w:r>
          </w:p>
          <w:p w:rsidR="0070599A" w:rsidRDefault="0070599A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</w:p>
          <w:p w:rsidR="0070599A" w:rsidRDefault="0070599A" w:rsidP="0070599A">
            <w:pPr>
              <w:spacing w:line="36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</w:p>
        </w:tc>
      </w:tr>
    </w:tbl>
    <w:p w:rsidR="00275DB3" w:rsidRDefault="004E5C5D" w:rsidP="006A5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Otra de las actuaciones que vamos a llevar a cabo es</w:t>
      </w:r>
      <w:r w:rsidR="00275DB3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“</w:t>
      </w:r>
      <w:proofErr w:type="spellStart"/>
      <w:r w:rsidR="00275DB3">
        <w:rPr>
          <w:rFonts w:ascii="Arial" w:hAnsi="Arial" w:cs="Arial"/>
        </w:rPr>
        <w:t>maniqui</w:t>
      </w:r>
      <w:proofErr w:type="spellEnd"/>
      <w:r w:rsidR="00275DB3">
        <w:rPr>
          <w:rFonts w:ascii="Arial" w:hAnsi="Arial" w:cs="Arial"/>
        </w:rPr>
        <w:t xml:space="preserve"> </w:t>
      </w:r>
      <w:proofErr w:type="spellStart"/>
      <w:r w:rsidR="00275DB3"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>”</w:t>
      </w:r>
      <w:r w:rsidR="00275DB3">
        <w:rPr>
          <w:rFonts w:ascii="Arial" w:hAnsi="Arial" w:cs="Arial"/>
        </w:rPr>
        <w:t>. Cada clase decidirá qué objeto de color naranja llevar el día que grabemos el</w:t>
      </w:r>
      <w:r w:rsidR="0070599A">
        <w:rPr>
          <w:rFonts w:ascii="Arial" w:hAnsi="Arial" w:cs="Arial"/>
        </w:rPr>
        <w:t xml:space="preserve"> vídeo. La grabación se realizará durante</w:t>
      </w:r>
      <w:r w:rsidR="00275DB3">
        <w:rPr>
          <w:rFonts w:ascii="Arial" w:hAnsi="Arial" w:cs="Arial"/>
        </w:rPr>
        <w:t xml:space="preserve"> la semana d</w:t>
      </w:r>
      <w:r w:rsidR="0070599A">
        <w:rPr>
          <w:rFonts w:ascii="Arial" w:hAnsi="Arial" w:cs="Arial"/>
        </w:rPr>
        <w:t xml:space="preserve">el 12 al 16 de diciembre. </w:t>
      </w:r>
      <w:r w:rsidR="00275DB3">
        <w:rPr>
          <w:rFonts w:ascii="Arial" w:hAnsi="Arial" w:cs="Arial"/>
        </w:rPr>
        <w:t xml:space="preserve">. </w:t>
      </w:r>
    </w:p>
    <w:p w:rsidR="00275DB3" w:rsidRDefault="00275DB3" w:rsidP="006A5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 lo que hagamos lo compartiremos  en Facebook y </w:t>
      </w:r>
      <w:proofErr w:type="spellStart"/>
      <w:r>
        <w:rPr>
          <w:rFonts w:ascii="Arial" w:hAnsi="Arial" w:cs="Arial"/>
        </w:rPr>
        <w:t>Twiter</w:t>
      </w:r>
      <w:proofErr w:type="spellEnd"/>
      <w:r>
        <w:rPr>
          <w:rFonts w:ascii="Arial" w:hAnsi="Arial" w:cs="Arial"/>
        </w:rPr>
        <w:t xml:space="preserve"> para que quede constancia de que, en este rincón del planeta,  estamos concienciados y reivindicamos el fin de la violencia contra las mujeres en cualquier parte del mundo.</w:t>
      </w:r>
    </w:p>
    <w:p w:rsidR="00275DB3" w:rsidRPr="008E7F06" w:rsidRDefault="0070599A" w:rsidP="006A57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puede </w:t>
      </w:r>
      <w:r w:rsidR="00275DB3">
        <w:rPr>
          <w:rFonts w:ascii="Arial" w:hAnsi="Arial" w:cs="Arial"/>
        </w:rPr>
        <w:t xml:space="preserve">encontrar más información en el siguiente enlace: </w:t>
      </w:r>
    </w:p>
    <w:p w:rsidR="00275DB3" w:rsidRDefault="00863A33" w:rsidP="006A579B">
      <w:pPr>
        <w:spacing w:line="360" w:lineRule="auto"/>
        <w:jc w:val="both"/>
        <w:rPr>
          <w:rStyle w:val="Hipervnculo"/>
        </w:rPr>
      </w:pPr>
      <w:hyperlink r:id="rId12" w:history="1">
        <w:r w:rsidR="00275DB3" w:rsidRPr="008E7F06">
          <w:rPr>
            <w:rStyle w:val="Hipervnculo"/>
          </w:rPr>
          <w:t>enlacehttp://www.unwomen.org/es/what-we-do/ending-violence-against-women/take-action/16-days-of-activism</w:t>
        </w:r>
      </w:hyperlink>
    </w:p>
    <w:p w:rsidR="00294BF6" w:rsidRDefault="007158E6" w:rsidP="00294B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_tradnl"/>
        </w:rPr>
      </w:pPr>
      <w:r w:rsidRPr="007158E6">
        <w:rPr>
          <w:rFonts w:ascii="Arial" w:hAnsi="Arial" w:cs="Arial"/>
          <w:b/>
          <w:lang w:val="es-ES_tradnl"/>
        </w:rPr>
        <w:t>CHARLAS</w:t>
      </w:r>
      <w:r w:rsidR="004E5C5D" w:rsidRPr="004E5C5D">
        <w:rPr>
          <w:rFonts w:ascii="Arial" w:hAnsi="Arial" w:cs="Arial"/>
          <w:b/>
          <w:lang w:val="es-ES_tradnl"/>
        </w:rPr>
        <w:t xml:space="preserve"> CONTRA LA VIOLENCIA DE GÉNERO. DEPARTAMENTO DE ORIENTACIÓN</w:t>
      </w:r>
    </w:p>
    <w:p w:rsidR="004E5C5D" w:rsidRDefault="004E5C5D" w:rsidP="004E5C5D">
      <w:pPr>
        <w:pStyle w:val="Prrafodelista"/>
        <w:ind w:left="360"/>
        <w:jc w:val="both"/>
        <w:rPr>
          <w:rFonts w:ascii="Arial" w:hAnsi="Arial" w:cs="Arial"/>
          <w:lang w:val="es-ES_tradnl"/>
        </w:rPr>
      </w:pPr>
    </w:p>
    <w:p w:rsidR="004E5C5D" w:rsidRDefault="004E5C5D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Desde el Depa</w:t>
      </w:r>
      <w:r w:rsidR="006B5CEC">
        <w:rPr>
          <w:rFonts w:ascii="Arial" w:hAnsi="Arial" w:cs="Arial"/>
          <w:lang w:val="es-ES_tradnl"/>
        </w:rPr>
        <w:t>rtamento de Orientació</w:t>
      </w:r>
      <w:r w:rsidR="006A579B">
        <w:rPr>
          <w:rFonts w:ascii="Arial" w:hAnsi="Arial" w:cs="Arial"/>
          <w:lang w:val="es-ES_tradnl"/>
        </w:rPr>
        <w:t>n</w:t>
      </w:r>
      <w:r w:rsidR="006B5CEC">
        <w:rPr>
          <w:rFonts w:ascii="Arial" w:hAnsi="Arial" w:cs="Arial"/>
          <w:lang w:val="es-ES_tradnl"/>
        </w:rPr>
        <w:t xml:space="preserve"> hemos organizado charlas contra la violencia hacia la mujer en los grupos de 1º de ESPA y el ciclo de Educación Infantil.</w:t>
      </w:r>
    </w:p>
    <w:p w:rsidR="006B5CEC" w:rsidRDefault="006B5CEC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6B5CEC" w:rsidRDefault="006B5CEC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lang w:val="es-ES_tradnl"/>
        </w:rPr>
      </w:pPr>
      <w:r w:rsidRPr="006B5CEC">
        <w:rPr>
          <w:rFonts w:ascii="Arial" w:hAnsi="Arial" w:cs="Arial"/>
          <w:b/>
          <w:lang w:val="es-ES_tradnl"/>
        </w:rPr>
        <w:t>Charla dirigida a 1º de ESPA</w:t>
      </w:r>
      <w:r w:rsidR="007158E6">
        <w:rPr>
          <w:rFonts w:ascii="Arial" w:hAnsi="Arial" w:cs="Arial"/>
          <w:b/>
          <w:lang w:val="es-ES_tradnl"/>
        </w:rPr>
        <w:t>. Fecha: 24/11/2016. Sesión de 60 minutos.</w:t>
      </w:r>
    </w:p>
    <w:p w:rsidR="006B5CEC" w:rsidRDefault="006B5CEC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7158E6" w:rsidRDefault="006B5CEC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objetivo era crear un espacio de reflexión</w:t>
      </w:r>
      <w:r w:rsidR="007158E6">
        <w:rPr>
          <w:rFonts w:ascii="Arial" w:hAnsi="Arial" w:cs="Arial"/>
          <w:lang w:val="es-ES_tradnl"/>
        </w:rPr>
        <w:t xml:space="preserve"> y debate</w:t>
      </w:r>
      <w:r>
        <w:rPr>
          <w:rFonts w:ascii="Arial" w:hAnsi="Arial" w:cs="Arial"/>
          <w:lang w:val="es-ES_tradnl"/>
        </w:rPr>
        <w:t xml:space="preserve"> en </w:t>
      </w:r>
      <w:r w:rsidR="007158E6">
        <w:rPr>
          <w:rFonts w:ascii="Arial" w:hAnsi="Arial" w:cs="Arial"/>
          <w:lang w:val="es-ES_tradnl"/>
        </w:rPr>
        <w:t>el que los alumnos/as tuvieran la oportunidad de expresar sus ideas y de cuestionar determinadas situaciones vividas u observadas en su vida cotidiana.</w:t>
      </w:r>
    </w:p>
    <w:p w:rsidR="006A579B" w:rsidRDefault="007158E6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 sesión comenzó con la pregunta, </w:t>
      </w:r>
      <w:r w:rsidRPr="007158E6">
        <w:rPr>
          <w:rFonts w:ascii="Arial" w:hAnsi="Arial" w:cs="Arial"/>
          <w:i/>
          <w:lang w:val="es-ES_tradnl"/>
        </w:rPr>
        <w:t>“¿qué y por qué se celebra el día 25 de noviembre?”</w:t>
      </w:r>
      <w:r>
        <w:rPr>
          <w:rFonts w:ascii="Arial" w:hAnsi="Arial" w:cs="Arial"/>
          <w:lang w:val="es-ES_tradnl"/>
        </w:rPr>
        <w:t xml:space="preserve">. A partir de ahí fueron surgiendo diferentes ideas por parte del alumnado. </w:t>
      </w:r>
    </w:p>
    <w:p w:rsidR="006A579B" w:rsidRDefault="006A579B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7158E6" w:rsidRDefault="007158E6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Los </w:t>
      </w:r>
      <w:r w:rsidR="00750845">
        <w:rPr>
          <w:rFonts w:ascii="Arial" w:hAnsi="Arial" w:cs="Arial"/>
          <w:lang w:val="es-ES_tradnl"/>
        </w:rPr>
        <w:t>aspectos</w:t>
      </w:r>
      <w:r>
        <w:rPr>
          <w:rFonts w:ascii="Arial" w:hAnsi="Arial" w:cs="Arial"/>
          <w:lang w:val="es-ES_tradnl"/>
        </w:rPr>
        <w:t xml:space="preserve"> tratados fueron:</w:t>
      </w:r>
    </w:p>
    <w:p w:rsidR="00B97988" w:rsidRDefault="00B97988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B97988" w:rsidRDefault="00B97988" w:rsidP="006A579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violencia de género es una violación de los derechos humanos.</w:t>
      </w:r>
    </w:p>
    <w:p w:rsidR="007158E6" w:rsidRDefault="007158E6" w:rsidP="006A579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Víctimas mortales de la violencia de género en el año 2016.</w:t>
      </w:r>
    </w:p>
    <w:p w:rsidR="007158E6" w:rsidRDefault="007158E6" w:rsidP="006A579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Formas de violencia hacia la mujer: maltrato psicológico, verbal,  físico, acoso, control…</w:t>
      </w:r>
    </w:p>
    <w:p w:rsidR="007158E6" w:rsidRDefault="007158E6" w:rsidP="006A579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Estereotipos sexistas: ante un mismo comportamiento, actitudes y pensamientos diferentes si se trata de un hombre o de una mujer, por ejemplo: si una chica tiene relaciones sentimentales con muchos chicos o si es al contrario.</w:t>
      </w:r>
    </w:p>
    <w:p w:rsidR="007158E6" w:rsidRDefault="007158E6" w:rsidP="006A579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Tolerancia cero hacia la violencia</w:t>
      </w:r>
    </w:p>
    <w:p w:rsidR="006A579B" w:rsidRDefault="006A579B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6A579B" w:rsidRDefault="006A579B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6A579B" w:rsidRDefault="006A579B" w:rsidP="006A579B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967C0F" w:rsidRDefault="00967C0F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Tener mucho cuidado con el control que ejercen algunas parejas a través del móvil o de las redes sociales. Saber detectarlo y cortar antes de que vaya a más.</w:t>
      </w:r>
    </w:p>
    <w:p w:rsidR="00C360F7" w:rsidRPr="00D65341" w:rsidRDefault="00B97988" w:rsidP="006A579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 importante que en una relación de pareja tengamos claro que somos personas independientes, que podemos seguir teniendo amigos/as, hacer planes sin nuestra pareja, vestir como nos guste, hablar con quién queramos</w:t>
      </w:r>
      <w:r w:rsidRPr="006A579B">
        <w:rPr>
          <w:rFonts w:ascii="Arial" w:hAnsi="Arial" w:cs="Arial"/>
          <w:lang w:val="es-ES_tradnl"/>
        </w:rPr>
        <w:t>…que no pertenecemos a nadie, sólo a nosotras mismas.</w:t>
      </w:r>
    </w:p>
    <w:p w:rsidR="00F62497" w:rsidRPr="00D65341" w:rsidRDefault="00C360F7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Durante la sesión, dos alumnas contaron que habían sufrido malos tratos por parte de sus parejas. </w:t>
      </w:r>
    </w:p>
    <w:p w:rsidR="00C360F7" w:rsidRPr="006A579B" w:rsidRDefault="007E53C7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 vivimos un caso de malos tratos es importante que lo contemos a nuestros padres, amigas…buscar ayuda.</w:t>
      </w:r>
    </w:p>
    <w:p w:rsidR="00C360F7" w:rsidRPr="00D65341" w:rsidRDefault="00C360F7" w:rsidP="00D65341">
      <w:pPr>
        <w:spacing w:line="360" w:lineRule="auto"/>
        <w:jc w:val="both"/>
        <w:rPr>
          <w:rFonts w:ascii="Arial" w:hAnsi="Arial" w:cs="Arial"/>
          <w:lang w:val="es-ES_tradnl"/>
        </w:rPr>
      </w:pPr>
      <w:r w:rsidRPr="00D65341">
        <w:rPr>
          <w:rFonts w:ascii="Arial" w:hAnsi="Arial" w:cs="Arial"/>
          <w:lang w:val="es-ES_tradnl"/>
        </w:rPr>
        <w:t>Al final de la sesión escribimos en la pizarra, a modo de conclusión, las ideas más importantes:</w:t>
      </w:r>
    </w:p>
    <w:p w:rsidR="00C360F7" w:rsidRDefault="00C360F7" w:rsidP="006A579B">
      <w:pPr>
        <w:pStyle w:val="Prrafodelista"/>
        <w:spacing w:line="360" w:lineRule="auto"/>
        <w:jc w:val="both"/>
        <w:rPr>
          <w:rFonts w:ascii="Arial" w:hAnsi="Arial" w:cs="Arial"/>
          <w:lang w:val="es-ES_tradnl"/>
        </w:rPr>
      </w:pPr>
    </w:p>
    <w:p w:rsidR="00C360F7" w:rsidRDefault="007E53C7" w:rsidP="00C360F7">
      <w:pPr>
        <w:pStyle w:val="Prrafodelista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 wp14:anchorId="17C6FD1F" wp14:editId="47E95059">
            <wp:extent cx="4223802" cy="3167233"/>
            <wp:effectExtent l="0" t="0" r="5715" b="0"/>
            <wp:docPr id="11" name="Imagen 11" descr="C:\Users\Usuario\Pictures\thumbnail_20161124_18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Pictures\thumbnail_20161124_1802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386" cy="31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0F7" w:rsidRDefault="00C360F7" w:rsidP="00C360F7">
      <w:pPr>
        <w:pStyle w:val="Prrafodelista"/>
        <w:jc w:val="both"/>
        <w:rPr>
          <w:rFonts w:ascii="Arial" w:hAnsi="Arial" w:cs="Arial"/>
          <w:lang w:val="es-ES_tradnl"/>
        </w:rPr>
      </w:pPr>
    </w:p>
    <w:p w:rsidR="007E53C7" w:rsidRDefault="007E53C7" w:rsidP="00C360F7">
      <w:pPr>
        <w:pStyle w:val="Prrafodelista"/>
        <w:jc w:val="both"/>
        <w:rPr>
          <w:rFonts w:ascii="Arial" w:hAnsi="Arial" w:cs="Arial"/>
          <w:lang w:val="es-ES_tradnl"/>
        </w:rPr>
      </w:pPr>
    </w:p>
    <w:p w:rsidR="00540905" w:rsidRDefault="00540905" w:rsidP="00D65341">
      <w:pPr>
        <w:jc w:val="both"/>
        <w:rPr>
          <w:rFonts w:ascii="Arial" w:hAnsi="Arial" w:cs="Arial"/>
          <w:b/>
          <w:lang w:val="es-ES_tradnl"/>
        </w:rPr>
      </w:pPr>
    </w:p>
    <w:p w:rsidR="00540905" w:rsidRDefault="00540905" w:rsidP="00D65341">
      <w:pPr>
        <w:jc w:val="both"/>
        <w:rPr>
          <w:rFonts w:ascii="Arial" w:hAnsi="Arial" w:cs="Arial"/>
          <w:b/>
          <w:lang w:val="es-ES_tradnl"/>
        </w:rPr>
      </w:pPr>
    </w:p>
    <w:p w:rsidR="00540905" w:rsidRDefault="00540905" w:rsidP="00D65341">
      <w:pPr>
        <w:jc w:val="both"/>
        <w:rPr>
          <w:rFonts w:ascii="Arial" w:hAnsi="Arial" w:cs="Arial"/>
          <w:b/>
          <w:lang w:val="es-ES_tradnl"/>
        </w:rPr>
      </w:pPr>
    </w:p>
    <w:p w:rsidR="00540905" w:rsidRDefault="00540905" w:rsidP="00D65341">
      <w:pPr>
        <w:jc w:val="both"/>
        <w:rPr>
          <w:rFonts w:ascii="Arial" w:hAnsi="Arial" w:cs="Arial"/>
          <w:b/>
          <w:lang w:val="es-ES_tradnl"/>
        </w:rPr>
      </w:pPr>
    </w:p>
    <w:p w:rsidR="00540905" w:rsidRDefault="00540905" w:rsidP="00D65341">
      <w:pPr>
        <w:jc w:val="both"/>
        <w:rPr>
          <w:rFonts w:ascii="Arial" w:hAnsi="Arial" w:cs="Arial"/>
          <w:b/>
          <w:lang w:val="es-ES_tradnl"/>
        </w:rPr>
      </w:pPr>
    </w:p>
    <w:p w:rsidR="007E53C7" w:rsidRPr="00D65341" w:rsidRDefault="007E53C7" w:rsidP="00D65341">
      <w:pPr>
        <w:jc w:val="both"/>
        <w:rPr>
          <w:rFonts w:ascii="Arial" w:hAnsi="Arial" w:cs="Arial"/>
          <w:b/>
          <w:lang w:val="es-ES_tradnl"/>
        </w:rPr>
      </w:pPr>
      <w:r w:rsidRPr="00D65341">
        <w:rPr>
          <w:rFonts w:ascii="Arial" w:hAnsi="Arial" w:cs="Arial"/>
          <w:b/>
          <w:lang w:val="es-ES_tradnl"/>
        </w:rPr>
        <w:t>Charla dirigida a las alumnas del ciclo de Educación Infantil. Fecha: 24/11/2016. Sesión de 60 minutos.</w:t>
      </w:r>
    </w:p>
    <w:p w:rsidR="00535BD9" w:rsidRPr="00540905" w:rsidRDefault="00081B58" w:rsidP="00540905">
      <w:pPr>
        <w:spacing w:line="360" w:lineRule="auto"/>
        <w:jc w:val="both"/>
        <w:rPr>
          <w:rFonts w:ascii="Arial" w:hAnsi="Arial" w:cs="Arial"/>
          <w:lang w:val="es-ES_tradnl"/>
        </w:rPr>
      </w:pPr>
      <w:r w:rsidRPr="00D65341">
        <w:rPr>
          <w:rFonts w:ascii="Arial" w:hAnsi="Arial" w:cs="Arial"/>
          <w:lang w:val="es-ES_tradnl"/>
        </w:rPr>
        <w:t xml:space="preserve">El objetivo era crear un espacio de reflexión y debate en el que </w:t>
      </w:r>
      <w:r w:rsidR="00F93800" w:rsidRPr="00D65341">
        <w:rPr>
          <w:rFonts w:ascii="Arial" w:hAnsi="Arial" w:cs="Arial"/>
          <w:lang w:val="es-ES_tradnl"/>
        </w:rPr>
        <w:t>se concienciara a las alumnas de la importancia de educar a los niños/as en igualdad de género, como una soluci</w:t>
      </w:r>
      <w:r w:rsidR="00750845">
        <w:rPr>
          <w:rFonts w:ascii="Arial" w:hAnsi="Arial" w:cs="Arial"/>
          <w:lang w:val="es-ES_tradnl"/>
        </w:rPr>
        <w:t>ón para terminar con</w:t>
      </w:r>
      <w:r w:rsidR="00F93800" w:rsidRPr="00D65341">
        <w:rPr>
          <w:rFonts w:ascii="Arial" w:hAnsi="Arial" w:cs="Arial"/>
          <w:lang w:val="es-ES_tradnl"/>
        </w:rPr>
        <w:t xml:space="preserve"> la violencia hacia las mujeres.</w:t>
      </w:r>
    </w:p>
    <w:p w:rsidR="00535BD9" w:rsidRPr="00750845" w:rsidRDefault="00750845" w:rsidP="00540905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Aspectos</w:t>
      </w:r>
      <w:r w:rsidR="00605669">
        <w:rPr>
          <w:rFonts w:ascii="Arial" w:hAnsi="Arial" w:cs="Arial"/>
          <w:lang w:val="es-ES_tradnl"/>
        </w:rPr>
        <w:t xml:space="preserve"> tratados: </w:t>
      </w:r>
    </w:p>
    <w:p w:rsidR="00605669" w:rsidRPr="00535BD9" w:rsidRDefault="00605669" w:rsidP="00535BD9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 w:rsidRPr="00535BD9">
        <w:rPr>
          <w:rFonts w:ascii="Arial" w:hAnsi="Arial" w:cs="Arial"/>
          <w:lang w:val="es-ES_tradnl"/>
        </w:rPr>
        <w:t>Por qué se celebra el día 25 de noviembre.</w:t>
      </w:r>
    </w:p>
    <w:p w:rsidR="00605669" w:rsidRDefault="00605669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violencia contra la mujer es consecuencia de la discriminación que sufre, tanto en leyes como en la práctica y la persistencia de desigualdades por razón de género.</w:t>
      </w:r>
    </w:p>
    <w:p w:rsidR="00605669" w:rsidRDefault="00605669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violencia contra la mujer sigue siendo una pandemia global. Hasta un 70% de las mujeres sufren violencia en su vida.</w:t>
      </w:r>
    </w:p>
    <w:p w:rsidR="00605669" w:rsidRPr="00D65341" w:rsidRDefault="00605669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 inaceptable que en un país desarrollado como España, haya 44 mujeres asesinadas a manos de sus parejas en lo que va de año.</w:t>
      </w:r>
    </w:p>
    <w:p w:rsidR="00605669" w:rsidRPr="00CA1E4D" w:rsidRDefault="00605669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Visualización del v</w:t>
      </w:r>
      <w:r w:rsidR="00CA1E4D">
        <w:rPr>
          <w:rFonts w:ascii="Arial" w:hAnsi="Arial" w:cs="Arial"/>
          <w:lang w:val="es-ES_tradnl"/>
        </w:rPr>
        <w:t>ídeo</w:t>
      </w:r>
      <w:r w:rsidR="0009791B">
        <w:rPr>
          <w:rFonts w:ascii="Arial" w:hAnsi="Arial" w:cs="Arial"/>
          <w:lang w:val="es-ES_tradnl"/>
        </w:rPr>
        <w:t xml:space="preserve">, </w:t>
      </w:r>
      <w:hyperlink r:id="rId14" w:history="1">
        <w:r w:rsidR="00CA1E4D" w:rsidRPr="00CA1E4D">
          <w:rPr>
            <w:rStyle w:val="Hipervnculo"/>
            <w:rFonts w:ascii="Arial" w:hAnsi="Arial" w:cs="Arial"/>
            <w:lang w:val="es-ES_tradnl"/>
          </w:rPr>
          <w:t>"Mamás y papás"</w:t>
        </w:r>
      </w:hyperlink>
      <w:r>
        <w:rPr>
          <w:rFonts w:ascii="Arial" w:hAnsi="Arial" w:cs="Arial"/>
          <w:lang w:val="es-ES_tradnl"/>
        </w:rPr>
        <w:t xml:space="preserve"> con la finalidad de sensibilizar contra la violencia de género y reflexionar sobre el aprendizaje por observaci</w:t>
      </w:r>
      <w:r w:rsidR="00CA1E4D">
        <w:rPr>
          <w:rFonts w:ascii="Arial" w:hAnsi="Arial" w:cs="Arial"/>
          <w:lang w:val="es-ES_tradnl"/>
        </w:rPr>
        <w:t xml:space="preserve">ón, </w:t>
      </w:r>
      <w:r>
        <w:rPr>
          <w:rFonts w:ascii="Arial" w:hAnsi="Arial" w:cs="Arial"/>
          <w:lang w:val="es-ES_tradnl"/>
        </w:rPr>
        <w:t xml:space="preserve"> cómo los niños/as reproducen los comportamientos que observan en los adultos. </w:t>
      </w:r>
      <w:r w:rsidR="005D25E6">
        <w:rPr>
          <w:rFonts w:ascii="Arial" w:hAnsi="Arial" w:cs="Arial"/>
          <w:lang w:val="es-ES_tradnl"/>
        </w:rPr>
        <w:t>Es esencial</w:t>
      </w:r>
      <w:r>
        <w:rPr>
          <w:rFonts w:ascii="Arial" w:hAnsi="Arial" w:cs="Arial"/>
          <w:lang w:val="es-ES_tradnl"/>
        </w:rPr>
        <w:t xml:space="preserve"> ofrecer a los niños/as modelos positivos.</w:t>
      </w:r>
    </w:p>
    <w:p w:rsidR="00605669" w:rsidRPr="00605669" w:rsidRDefault="00605669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violencia contra las mujeres y las niñas se puede evitar. La prevención es posible y esencial.</w:t>
      </w:r>
    </w:p>
    <w:p w:rsidR="00F93800" w:rsidRDefault="00F93800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  <w:r w:rsidR="00605669">
        <w:rPr>
          <w:rFonts w:ascii="Arial" w:hAnsi="Arial" w:cs="Arial"/>
          <w:lang w:val="es-ES_tradnl"/>
        </w:rPr>
        <w:t>Las alumnas</w:t>
      </w:r>
      <w:r>
        <w:rPr>
          <w:rFonts w:ascii="Arial" w:hAnsi="Arial" w:cs="Arial"/>
          <w:lang w:val="es-ES_tradnl"/>
        </w:rPr>
        <w:t>, como futuras educadoras y madres, tienen un papel muy importante a la hora de transmitir valores</w:t>
      </w:r>
      <w:r w:rsidR="00605669">
        <w:rPr>
          <w:rFonts w:ascii="Arial" w:hAnsi="Arial" w:cs="Arial"/>
          <w:lang w:val="es-ES_tradnl"/>
        </w:rPr>
        <w:t xml:space="preserve"> y prevenir la violencia hacia las mujeres</w:t>
      </w:r>
      <w:r>
        <w:rPr>
          <w:rFonts w:ascii="Arial" w:hAnsi="Arial" w:cs="Arial"/>
          <w:lang w:val="es-ES_tradnl"/>
        </w:rPr>
        <w:t>. Hay que ser conscientes de que a través de la comunicación no verbal, estamos transmitiendo a los niños/as nuestros valores. Nos damos cuenta de que las mujeres también somos machistas, por lo que el primer paso es cambiar nuestros pensamientos y comportamientos para después educar en igualdad de género. Por ejemplo, las que tienen hijos/as, pedir que en casa ayuden por igual (recoger la mesa, su habitación…</w:t>
      </w:r>
      <w:r w:rsidR="005D25E6">
        <w:rPr>
          <w:rFonts w:ascii="Arial" w:hAnsi="Arial" w:cs="Arial"/>
          <w:lang w:val="es-ES_tradnl"/>
        </w:rPr>
        <w:t>), evitar ciertos comentarios sobre otras mujeres, cuidar el lenguaje…</w:t>
      </w:r>
    </w:p>
    <w:p w:rsidR="005D25E6" w:rsidRDefault="005D25E6" w:rsidP="00D65341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Analizamos los mensajes que transmiten algunas películas de éxito como “50 sombras de Grey” y el daño que pueden hacer a muchas</w:t>
      </w:r>
      <w:r w:rsidR="00750845">
        <w:rPr>
          <w:rFonts w:ascii="Arial" w:hAnsi="Arial" w:cs="Arial"/>
          <w:lang w:val="es-ES_tradnl"/>
        </w:rPr>
        <w:t xml:space="preserve"> mujeres, especialmente a las más jóvenes</w:t>
      </w:r>
      <w:r>
        <w:rPr>
          <w:rFonts w:ascii="Arial" w:hAnsi="Arial" w:cs="Arial"/>
          <w:lang w:val="es-ES_tradnl"/>
        </w:rPr>
        <w:t xml:space="preserve">. Consideramos que el mensaje que se transmite es que la mujer tiene que ser sumisa y sacrificarse para demostrar su amor y para que el hombre cambie a mejor. </w:t>
      </w:r>
    </w:p>
    <w:p w:rsidR="00540905" w:rsidRDefault="00540905" w:rsidP="00540905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540905" w:rsidRDefault="00540905" w:rsidP="00540905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540905" w:rsidRDefault="00540905" w:rsidP="00540905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/>
        </w:rPr>
      </w:pPr>
    </w:p>
    <w:p w:rsidR="00540905" w:rsidRDefault="00CA1E4D" w:rsidP="00540905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U</w:t>
      </w:r>
      <w:r w:rsidR="001F6745">
        <w:rPr>
          <w:rFonts w:ascii="Arial" w:hAnsi="Arial" w:cs="Arial"/>
          <w:lang w:val="es-ES_tradnl"/>
        </w:rPr>
        <w:t>na de las alumnas contó a</w:t>
      </w:r>
      <w:r>
        <w:rPr>
          <w:rFonts w:ascii="Arial" w:hAnsi="Arial" w:cs="Arial"/>
          <w:lang w:val="es-ES_tradnl"/>
        </w:rPr>
        <w:t>l grupo su experiencia de malos tratos cuando tenía 19 años.</w:t>
      </w:r>
    </w:p>
    <w:p w:rsidR="00750845" w:rsidRPr="00540905" w:rsidRDefault="00540905" w:rsidP="00540905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lang w:val="es-ES_tradnl"/>
        </w:rPr>
      </w:pPr>
      <w:r w:rsidRPr="00540905">
        <w:rPr>
          <w:rFonts w:ascii="Arial" w:hAnsi="Arial" w:cs="Arial"/>
          <w:lang w:val="es-ES_tradnl"/>
        </w:rPr>
        <w:t>Al final de la sesión escribimos en la pizarra, a modo de conclusión, las ideas más importantes:</w:t>
      </w:r>
    </w:p>
    <w:p w:rsidR="00750845" w:rsidRDefault="00750845" w:rsidP="00D65341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ES_tradnl"/>
        </w:rPr>
      </w:pPr>
    </w:p>
    <w:p w:rsidR="00750845" w:rsidRDefault="00750845" w:rsidP="00D65341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ES_tradnl"/>
        </w:rPr>
      </w:pPr>
    </w:p>
    <w:p w:rsidR="00750845" w:rsidRDefault="00750845" w:rsidP="00D65341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ES_tradnl"/>
        </w:rPr>
      </w:pPr>
    </w:p>
    <w:p w:rsidR="00750845" w:rsidRDefault="00750845" w:rsidP="00D65341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ES_tradnl"/>
        </w:rPr>
      </w:pPr>
    </w:p>
    <w:p w:rsidR="002E0DA4" w:rsidRPr="00540905" w:rsidRDefault="002E0DA4" w:rsidP="00D65341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page" w:horzAnchor="margin" w:tblpY="4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50845" w:rsidRPr="00540905" w:rsidTr="00210259">
        <w:tc>
          <w:tcPr>
            <w:tcW w:w="8720" w:type="dxa"/>
          </w:tcPr>
          <w:p w:rsidR="00750845" w:rsidRPr="00540905" w:rsidRDefault="00750845" w:rsidP="00540905">
            <w:pPr>
              <w:jc w:val="both"/>
              <w:rPr>
                <w:rFonts w:ascii="Arial" w:hAnsi="Arial" w:cs="Arial"/>
                <w:lang w:val="es-ES_tradnl"/>
              </w:rPr>
            </w:pPr>
            <w:r w:rsidRPr="00540905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2AF60E89" wp14:editId="3C987151">
                  <wp:extent cx="4315950" cy="3236330"/>
                  <wp:effectExtent l="0" t="0" r="8890" b="2540"/>
                  <wp:docPr id="13" name="Imagen 13" descr="C:\Users\Usuario\Pictures\thumbnail_20161124_203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ario\Pictures\thumbnail_20161124_203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220" cy="324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B58" w:rsidRPr="00540905" w:rsidRDefault="00081B58" w:rsidP="00F93800">
      <w:pPr>
        <w:jc w:val="both"/>
        <w:rPr>
          <w:rFonts w:ascii="Arial" w:hAnsi="Arial" w:cs="Arial"/>
          <w:lang w:val="es-ES_tradnl"/>
        </w:rPr>
      </w:pPr>
    </w:p>
    <w:sectPr w:rsidR="00081B58" w:rsidRPr="00540905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33" w:rsidRDefault="00863A33" w:rsidP="001251AF">
      <w:pPr>
        <w:spacing w:after="0" w:line="240" w:lineRule="auto"/>
      </w:pPr>
      <w:r>
        <w:separator/>
      </w:r>
    </w:p>
  </w:endnote>
  <w:endnote w:type="continuationSeparator" w:id="0">
    <w:p w:rsidR="00863A33" w:rsidRDefault="00863A33" w:rsidP="0012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9303"/>
      <w:docPartObj>
        <w:docPartGallery w:val="Page Numbers (Bottom of Page)"/>
        <w:docPartUnique/>
      </w:docPartObj>
    </w:sdtPr>
    <w:sdtEndPr/>
    <w:sdtContent>
      <w:p w:rsidR="006B5CEC" w:rsidRDefault="006B5C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04C">
          <w:rPr>
            <w:noProof/>
          </w:rPr>
          <w:t>1</w:t>
        </w:r>
        <w:r>
          <w:fldChar w:fldCharType="end"/>
        </w:r>
      </w:p>
    </w:sdtContent>
  </w:sdt>
  <w:p w:rsidR="006B5CEC" w:rsidRDefault="006B5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33" w:rsidRDefault="00863A33" w:rsidP="001251AF">
      <w:pPr>
        <w:spacing w:after="0" w:line="240" w:lineRule="auto"/>
      </w:pPr>
      <w:r>
        <w:separator/>
      </w:r>
    </w:p>
  </w:footnote>
  <w:footnote w:type="continuationSeparator" w:id="0">
    <w:p w:rsidR="00863A33" w:rsidRDefault="00863A33" w:rsidP="0012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AF" w:rsidRDefault="001251AF">
    <w:pPr>
      <w:pStyle w:val="Encabezado"/>
    </w:pPr>
    <w:r w:rsidRPr="001251AF">
      <w:rPr>
        <w:rFonts w:ascii="Calibri" w:eastAsia="Calibri" w:hAnsi="Calibri" w:cs="Times New Roman"/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561CED" wp14:editId="0EA0AB48">
              <wp:simplePos x="0" y="0"/>
              <wp:positionH relativeFrom="column">
                <wp:posOffset>591185</wp:posOffset>
              </wp:positionH>
              <wp:positionV relativeFrom="paragraph">
                <wp:posOffset>-176530</wp:posOffset>
              </wp:positionV>
              <wp:extent cx="2561590" cy="937260"/>
              <wp:effectExtent l="0" t="0" r="0" b="0"/>
              <wp:wrapThrough wrapText="bothSides">
                <wp:wrapPolygon edited="0">
                  <wp:start x="0" y="0"/>
                  <wp:lineTo x="0" y="21073"/>
                  <wp:lineTo x="21364" y="21073"/>
                  <wp:lineTo x="21364" y="0"/>
                  <wp:lineTo x="0" y="0"/>
                </wp:wrapPolygon>
              </wp:wrapThrough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1AF" w:rsidRPr="004F5802" w:rsidRDefault="001251AF" w:rsidP="001251AF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4F5802"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  <w:t>onsejería de Educación, Cultura y Deporte</w:t>
                          </w:r>
                        </w:p>
                        <w:p w:rsidR="001251AF" w:rsidRDefault="001251AF" w:rsidP="001251AF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>C.E.P.A. CUM LAUDE</w:t>
                          </w:r>
                        </w:p>
                        <w:p w:rsidR="001251AF" w:rsidRPr="008350F6" w:rsidRDefault="001251AF" w:rsidP="001251AF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Glorieta del Calvario s/n</w:t>
                          </w:r>
                        </w:p>
                        <w:p w:rsidR="001251AF" w:rsidRPr="009B5AA8" w:rsidRDefault="001251AF" w:rsidP="001251AF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9B5AA8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45100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Sonseca</w:t>
                          </w:r>
                          <w:proofErr w:type="spellEnd"/>
                          <w:r w:rsidRPr="009B5AA8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(Toledo)</w:t>
                          </w:r>
                        </w:p>
                        <w:p w:rsidR="001251AF" w:rsidRDefault="001251AF" w:rsidP="001251AF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Tfno. / Fax.925380008. </w:t>
                          </w:r>
                        </w:p>
                        <w:p w:rsidR="001251AF" w:rsidRPr="00816529" w:rsidRDefault="001251AF" w:rsidP="001251AF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6742F">
                            <w:rPr>
                              <w:rFonts w:ascii="Arial Narrow" w:hAnsi="Arial Narrow"/>
                              <w:sz w:val="14"/>
                              <w:szCs w:val="14"/>
                              <w:u w:val="single"/>
                            </w:rPr>
                            <w:t>e-mail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:45005926.cea@edu.jccm.es</w:t>
                          </w:r>
                        </w:p>
                        <w:p w:rsidR="001251AF" w:rsidRPr="0016742F" w:rsidRDefault="001251AF" w:rsidP="001251AF">
                          <w:pPr>
                            <w:spacing w:after="0"/>
                            <w:jc w:val="both"/>
                            <w:rPr>
                              <w:rFonts w:ascii="Arial Narrow" w:hAnsi="Arial Narrow"/>
                              <w:sz w:val="14"/>
                              <w:szCs w:val="14"/>
                              <w:lang w:val="en-US"/>
                            </w:rPr>
                          </w:pPr>
                          <w:r w:rsidRPr="0016742F">
                            <w:rPr>
                              <w:rFonts w:ascii="Arial Narrow" w:hAnsi="Arial Narrow"/>
                              <w:sz w:val="14"/>
                              <w:szCs w:val="14"/>
                              <w:u w:val="single"/>
                              <w:lang w:val="en-US"/>
                            </w:rPr>
                            <w:t>Web</w:t>
                          </w:r>
                          <w:r w:rsidRPr="0016742F">
                            <w:rPr>
                              <w:rFonts w:ascii="Arial Narrow" w:hAnsi="Arial Narrow"/>
                              <w:sz w:val="14"/>
                              <w:szCs w:val="14"/>
                              <w:lang w:val="en-US"/>
                            </w:rPr>
                            <w:t>:</w:t>
                          </w:r>
                          <w:r w:rsidRPr="0016742F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  <w:lang w:val="en-US"/>
                            </w:rPr>
                            <w:t>http://cepa-cumlaude.centros.castillalamancha.es</w:t>
                          </w:r>
                        </w:p>
                        <w:p w:rsidR="001251AF" w:rsidRPr="0016742F" w:rsidRDefault="001251AF" w:rsidP="001251AF">
                          <w:pPr>
                            <w:spacing w:after="0"/>
                            <w:rPr>
                              <w:rFonts w:ascii="Impact" w:hAnsi="Impact"/>
                              <w:color w:val="9A9B9D"/>
                              <w:sz w:val="16"/>
                              <w:szCs w:val="16"/>
                              <w:lang w:val="en-US"/>
                            </w:rPr>
                          </w:pPr>
                          <w:r w:rsidRPr="0016742F">
                            <w:rPr>
                              <w:rFonts w:ascii="Impact" w:hAnsi="Impact"/>
                              <w:color w:val="9A9B9D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6.55pt;margin-top:-13.9pt;width:201.7pt;height:7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" stroked="f">
              <v:textbox>
                <w:txbxContent>
                  <w:p w:rsidR="001251AF" w:rsidRPr="004F5802" w:rsidRDefault="001251AF" w:rsidP="001251AF">
                    <w:pPr>
                      <w:spacing w:after="0"/>
                      <w:jc w:val="both"/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4F5802"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  <w:t>onsejería de Educación, Cultura y Deporte</w:t>
                    </w:r>
                  </w:p>
                  <w:p w:rsidR="001251AF" w:rsidRDefault="001251AF" w:rsidP="001251AF">
                    <w:pPr>
                      <w:spacing w:after="0"/>
                      <w:jc w:val="both"/>
                      <w:rPr>
                        <w:rFonts w:ascii="Arial Narrow" w:hAnsi="Arial Narrow"/>
                        <w:b/>
                        <w:color w:val="002878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002878"/>
                        <w:spacing w:val="-2"/>
                        <w:sz w:val="16"/>
                        <w:szCs w:val="16"/>
                      </w:rPr>
                      <w:t>C.E.P.A. CUM LAUDE</w:t>
                    </w:r>
                  </w:p>
                  <w:p w:rsidR="001251AF" w:rsidRPr="008350F6" w:rsidRDefault="001251AF" w:rsidP="001251AF">
                    <w:pPr>
                      <w:spacing w:after="0"/>
                      <w:jc w:val="both"/>
                      <w:rPr>
                        <w:rFonts w:ascii="Arial Narrow" w:hAnsi="Arial Narrow"/>
                        <w:b/>
                        <w:color w:val="002878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Glorieta del Calvario s/n</w:t>
                    </w:r>
                  </w:p>
                  <w:p w:rsidR="001251AF" w:rsidRPr="009B5AA8" w:rsidRDefault="001251AF" w:rsidP="001251AF">
                    <w:pPr>
                      <w:spacing w:after="0"/>
                      <w:jc w:val="both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9B5AA8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45100 </w:t>
                    </w:r>
                    <w:proofErr w:type="spellStart"/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Sonseca</w:t>
                    </w:r>
                    <w:proofErr w:type="spellEnd"/>
                    <w:r w:rsidRPr="009B5AA8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(Toledo)</w:t>
                    </w:r>
                  </w:p>
                  <w:p w:rsidR="001251AF" w:rsidRDefault="001251AF" w:rsidP="001251AF">
                    <w:pPr>
                      <w:spacing w:after="0"/>
                      <w:jc w:val="both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Tfno. / Fax.925380008. </w:t>
                    </w:r>
                  </w:p>
                  <w:p w:rsidR="001251AF" w:rsidRPr="00816529" w:rsidRDefault="001251AF" w:rsidP="001251AF">
                    <w:pPr>
                      <w:spacing w:after="0"/>
                      <w:jc w:val="both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</w:t>
                    </w:r>
                    <w:r w:rsidRPr="0016742F">
                      <w:rPr>
                        <w:rFonts w:ascii="Arial Narrow" w:hAnsi="Arial Narrow"/>
                        <w:sz w:val="14"/>
                        <w:szCs w:val="14"/>
                        <w:u w:val="single"/>
                      </w:rPr>
                      <w:t>e-mail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:45005926.cea@edu.jccm.es</w:t>
                    </w:r>
                  </w:p>
                  <w:p w:rsidR="001251AF" w:rsidRPr="0016742F" w:rsidRDefault="001251AF" w:rsidP="001251AF">
                    <w:pPr>
                      <w:spacing w:after="0"/>
                      <w:jc w:val="both"/>
                      <w:rPr>
                        <w:rFonts w:ascii="Arial Narrow" w:hAnsi="Arial Narrow"/>
                        <w:sz w:val="14"/>
                        <w:szCs w:val="14"/>
                        <w:lang w:val="en-US"/>
                      </w:rPr>
                    </w:pPr>
                    <w:r w:rsidRPr="0016742F">
                      <w:rPr>
                        <w:rFonts w:ascii="Arial Narrow" w:hAnsi="Arial Narrow"/>
                        <w:sz w:val="14"/>
                        <w:szCs w:val="14"/>
                        <w:u w:val="single"/>
                        <w:lang w:val="en-US"/>
                      </w:rPr>
                      <w:t>Web</w:t>
                    </w:r>
                    <w:r w:rsidRPr="0016742F">
                      <w:rPr>
                        <w:rFonts w:ascii="Arial Narrow" w:hAnsi="Arial Narrow"/>
                        <w:sz w:val="14"/>
                        <w:szCs w:val="14"/>
                        <w:lang w:val="en-US"/>
                      </w:rPr>
                      <w:t>:</w:t>
                    </w:r>
                    <w:r w:rsidRPr="0016742F">
                      <w:rPr>
                        <w:lang w:val="en-US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  <w:lang w:val="en-US"/>
                      </w:rPr>
                      <w:t>http://cepa-cumlaude.centros.castillalamancha.es</w:t>
                    </w:r>
                  </w:p>
                  <w:p w:rsidR="001251AF" w:rsidRPr="0016742F" w:rsidRDefault="001251AF" w:rsidP="001251AF">
                    <w:pPr>
                      <w:spacing w:after="0"/>
                      <w:rPr>
                        <w:rFonts w:ascii="Impact" w:hAnsi="Impact"/>
                        <w:color w:val="9A9B9D"/>
                        <w:sz w:val="16"/>
                        <w:szCs w:val="16"/>
                        <w:lang w:val="en-US"/>
                      </w:rPr>
                    </w:pPr>
                    <w:r w:rsidRPr="0016742F">
                      <w:rPr>
                        <w:rFonts w:ascii="Impact" w:hAnsi="Impact"/>
                        <w:color w:val="9A9B9D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AE9F44" wp14:editId="0B209739">
          <wp:simplePos x="0" y="0"/>
          <wp:positionH relativeFrom="column">
            <wp:posOffset>-394335</wp:posOffset>
          </wp:positionH>
          <wp:positionV relativeFrom="paragraph">
            <wp:posOffset>-163830</wp:posOffset>
          </wp:positionV>
          <wp:extent cx="918210" cy="760730"/>
          <wp:effectExtent l="0" t="0" r="0" b="1270"/>
          <wp:wrapThrough wrapText="bothSides">
            <wp:wrapPolygon edited="0">
              <wp:start x="0" y="0"/>
              <wp:lineTo x="0" y="21095"/>
              <wp:lineTo x="21062" y="21095"/>
              <wp:lineTo x="2106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1AF" w:rsidRDefault="001251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34EF"/>
    <w:multiLevelType w:val="hybridMultilevel"/>
    <w:tmpl w:val="AB6E4384"/>
    <w:lvl w:ilvl="0" w:tplc="810AD1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031F"/>
    <w:multiLevelType w:val="hybridMultilevel"/>
    <w:tmpl w:val="6CFEBD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AF"/>
    <w:rsid w:val="00081B58"/>
    <w:rsid w:val="0009791B"/>
    <w:rsid w:val="001251AF"/>
    <w:rsid w:val="001311D9"/>
    <w:rsid w:val="001F6745"/>
    <w:rsid w:val="001F760B"/>
    <w:rsid w:val="00210259"/>
    <w:rsid w:val="00275DB3"/>
    <w:rsid w:val="00294BF6"/>
    <w:rsid w:val="002E0DA4"/>
    <w:rsid w:val="002F3D83"/>
    <w:rsid w:val="00373B45"/>
    <w:rsid w:val="00392910"/>
    <w:rsid w:val="003C371C"/>
    <w:rsid w:val="00421042"/>
    <w:rsid w:val="00423C68"/>
    <w:rsid w:val="004B1A71"/>
    <w:rsid w:val="004E5C5D"/>
    <w:rsid w:val="00535BD9"/>
    <w:rsid w:val="00540905"/>
    <w:rsid w:val="005D25E6"/>
    <w:rsid w:val="00605669"/>
    <w:rsid w:val="006A579B"/>
    <w:rsid w:val="006B5CEC"/>
    <w:rsid w:val="0070599A"/>
    <w:rsid w:val="007158E6"/>
    <w:rsid w:val="00750845"/>
    <w:rsid w:val="007E53C7"/>
    <w:rsid w:val="00803FFB"/>
    <w:rsid w:val="00812D45"/>
    <w:rsid w:val="00863A33"/>
    <w:rsid w:val="009039E7"/>
    <w:rsid w:val="00967C0F"/>
    <w:rsid w:val="00983722"/>
    <w:rsid w:val="0099004C"/>
    <w:rsid w:val="00994989"/>
    <w:rsid w:val="00B1331E"/>
    <w:rsid w:val="00B97988"/>
    <w:rsid w:val="00BA5548"/>
    <w:rsid w:val="00C360F7"/>
    <w:rsid w:val="00C40D69"/>
    <w:rsid w:val="00CA1E4D"/>
    <w:rsid w:val="00D328EB"/>
    <w:rsid w:val="00D65341"/>
    <w:rsid w:val="00E3105A"/>
    <w:rsid w:val="00E472DD"/>
    <w:rsid w:val="00E95D2A"/>
    <w:rsid w:val="00EB5D88"/>
    <w:rsid w:val="00F62497"/>
    <w:rsid w:val="00F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AF"/>
  </w:style>
  <w:style w:type="paragraph" w:styleId="Piedepgina">
    <w:name w:val="footer"/>
    <w:basedOn w:val="Normal"/>
    <w:link w:val="PiedepginaCar"/>
    <w:uiPriority w:val="99"/>
    <w:unhideWhenUsed/>
    <w:rsid w:val="0012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1AF"/>
  </w:style>
  <w:style w:type="paragraph" w:styleId="Textodeglobo">
    <w:name w:val="Balloon Text"/>
    <w:basedOn w:val="Normal"/>
    <w:link w:val="TextodegloboCar"/>
    <w:uiPriority w:val="99"/>
    <w:semiHidden/>
    <w:unhideWhenUsed/>
    <w:rsid w:val="0012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51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5DB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AF"/>
  </w:style>
  <w:style w:type="paragraph" w:styleId="Piedepgina">
    <w:name w:val="footer"/>
    <w:basedOn w:val="Normal"/>
    <w:link w:val="PiedepginaCar"/>
    <w:uiPriority w:val="99"/>
    <w:unhideWhenUsed/>
    <w:rsid w:val="00125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1AF"/>
  </w:style>
  <w:style w:type="paragraph" w:styleId="Textodeglobo">
    <w:name w:val="Balloon Text"/>
    <w:basedOn w:val="Normal"/>
    <w:link w:val="TextodegloboCar"/>
    <w:uiPriority w:val="99"/>
    <w:semiHidden/>
    <w:unhideWhenUsed/>
    <w:rsid w:val="0012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51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5DB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enlacehttp://www.unwomen.org/es/what-we-do/ending-violence-against-women/take-action/16-days-of-activis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0Y1yf1R9K5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2016-12-12T20:21:00Z</cp:lastPrinted>
  <dcterms:created xsi:type="dcterms:W3CDTF">2016-12-22T19:07:00Z</dcterms:created>
  <dcterms:modified xsi:type="dcterms:W3CDTF">2016-12-22T19:07:00Z</dcterms:modified>
</cp:coreProperties>
</file>